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D20" w:rsidRPr="00FD4D20" w:rsidRDefault="00FD4D20" w:rsidP="00B46F23">
      <w:pPr>
        <w:pStyle w:val="TableofContents"/>
        <w:spacing w:before="0" w:after="0"/>
        <w:jc w:val="center"/>
        <w:rPr>
          <w:u w:val="none"/>
        </w:rPr>
      </w:pPr>
      <w:bookmarkStart w:id="0" w:name="_Toc418264565"/>
      <w:bookmarkStart w:id="1" w:name="_Toc421133170"/>
      <w:bookmarkStart w:id="2" w:name="_GoBack"/>
      <w:bookmarkEnd w:id="2"/>
      <w:r w:rsidRPr="00FD4D20">
        <w:rPr>
          <w:u w:val="none"/>
        </w:rPr>
        <w:t>Foundations of Algebra</w:t>
      </w:r>
    </w:p>
    <w:p w:rsidR="00FD4D20" w:rsidRPr="00FD4D20" w:rsidRDefault="00FD4D20" w:rsidP="00515BB5">
      <w:pPr>
        <w:pStyle w:val="TableofContents"/>
        <w:spacing w:before="0" w:after="0"/>
        <w:jc w:val="center"/>
        <w:rPr>
          <w:u w:val="none"/>
        </w:rPr>
      </w:pPr>
      <w:r w:rsidRPr="00FD4D20">
        <w:rPr>
          <w:u w:val="none"/>
        </w:rPr>
        <w:t>Module 4:  Equations and Inequalities</w:t>
      </w:r>
    </w:p>
    <w:bookmarkEnd w:id="0"/>
    <w:bookmarkEnd w:id="1"/>
    <w:p w:rsidR="00FD4D20" w:rsidRPr="00FD4D20" w:rsidRDefault="00B46F23" w:rsidP="00515BB5">
      <w:pPr>
        <w:pStyle w:val="TableofContents"/>
        <w:spacing w:before="0" w:after="0"/>
        <w:jc w:val="center"/>
        <w:rPr>
          <w:u w:val="none"/>
        </w:rPr>
      </w:pPr>
      <w:r>
        <w:rPr>
          <w:u w:val="none"/>
        </w:rPr>
        <w:t>MODULE ANALYSIS TABLE</w:t>
      </w:r>
    </w:p>
    <w:p w:rsidR="00FD4D20" w:rsidRPr="00FD4D20" w:rsidRDefault="00FD4D20" w:rsidP="00FD4D20">
      <w:pPr>
        <w:spacing w:after="0" w:line="240" w:lineRule="auto"/>
        <w:rPr>
          <w:rFonts w:ascii="Times New Roman" w:eastAsia="MS Mincho" w:hAnsi="Times New Roman" w:cs="Times New Roman"/>
          <w:b/>
          <w:sz w:val="24"/>
          <w:szCs w:val="24"/>
        </w:rPr>
      </w:pPr>
    </w:p>
    <w:tbl>
      <w:tblPr>
        <w:tblStyle w:val="TableGrid"/>
        <w:tblW w:w="5000" w:type="pct"/>
        <w:tblLook w:val="04A0" w:firstRow="1" w:lastRow="0" w:firstColumn="1" w:lastColumn="0" w:noHBand="0" w:noVBand="1"/>
      </w:tblPr>
      <w:tblGrid>
        <w:gridCol w:w="3446"/>
        <w:gridCol w:w="1988"/>
        <w:gridCol w:w="3916"/>
      </w:tblGrid>
      <w:tr w:rsidR="00FD4D20" w:rsidRPr="00FD4D20" w:rsidTr="00515BB5">
        <w:trPr>
          <w:cantSplit/>
          <w:trHeight w:val="262"/>
          <w:tblHeader/>
        </w:trPr>
        <w:tc>
          <w:tcPr>
            <w:tcW w:w="1843" w:type="pct"/>
            <w:shd w:val="clear" w:color="auto" w:fill="D9D9D9" w:themeFill="background1" w:themeFillShade="D9"/>
            <w:vAlign w:val="center"/>
          </w:tcPr>
          <w:p w:rsidR="00FD4D20" w:rsidRPr="00FD4D20" w:rsidRDefault="00FD4D20" w:rsidP="000033B7">
            <w:pPr>
              <w:jc w:val="center"/>
              <w:rPr>
                <w:rFonts w:eastAsia="Calibri"/>
                <w:sz w:val="24"/>
                <w:szCs w:val="24"/>
              </w:rPr>
            </w:pPr>
            <w:r>
              <w:rPr>
                <w:rFonts w:eastAsia="Calibri"/>
                <w:sz w:val="24"/>
                <w:szCs w:val="24"/>
              </w:rPr>
              <w:t>Lesson</w:t>
            </w:r>
          </w:p>
        </w:tc>
        <w:tc>
          <w:tcPr>
            <w:tcW w:w="1063" w:type="pct"/>
            <w:shd w:val="clear" w:color="auto" w:fill="D9D9D9" w:themeFill="background1" w:themeFillShade="D9"/>
            <w:vAlign w:val="center"/>
          </w:tcPr>
          <w:p w:rsidR="00FD4D20" w:rsidRPr="00FD4D20" w:rsidRDefault="00FD4D20" w:rsidP="00C02FBF">
            <w:pPr>
              <w:ind w:left="-131"/>
              <w:jc w:val="center"/>
              <w:rPr>
                <w:rFonts w:eastAsia="Calibri"/>
                <w:sz w:val="24"/>
                <w:szCs w:val="24"/>
              </w:rPr>
            </w:pPr>
            <w:r w:rsidRPr="00FD4D20">
              <w:rPr>
                <w:rFonts w:eastAsia="Calibri"/>
                <w:sz w:val="24"/>
                <w:szCs w:val="24"/>
              </w:rPr>
              <w:t>Time Allotment</w:t>
            </w:r>
          </w:p>
        </w:tc>
        <w:tc>
          <w:tcPr>
            <w:tcW w:w="2094" w:type="pct"/>
            <w:shd w:val="clear" w:color="auto" w:fill="D9D9D9" w:themeFill="background1" w:themeFillShade="D9"/>
            <w:vAlign w:val="center"/>
          </w:tcPr>
          <w:p w:rsidR="00FD4D20" w:rsidRDefault="00FD4D20" w:rsidP="00515BB5">
            <w:pPr>
              <w:spacing w:after="0"/>
              <w:jc w:val="center"/>
              <w:rPr>
                <w:rFonts w:eastAsia="Calibri"/>
                <w:sz w:val="24"/>
                <w:szCs w:val="24"/>
              </w:rPr>
            </w:pPr>
            <w:r>
              <w:rPr>
                <w:rFonts w:eastAsia="Calibri"/>
                <w:sz w:val="24"/>
                <w:szCs w:val="24"/>
              </w:rPr>
              <w:t>Must Have/Condense/</w:t>
            </w:r>
            <w:r w:rsidR="00B46F23">
              <w:rPr>
                <w:rFonts w:eastAsia="Calibri"/>
                <w:sz w:val="24"/>
                <w:szCs w:val="24"/>
              </w:rPr>
              <w:t xml:space="preserve">Possibly </w:t>
            </w:r>
            <w:r w:rsidR="000033B7">
              <w:rPr>
                <w:rFonts w:eastAsia="Calibri"/>
                <w:sz w:val="24"/>
                <w:szCs w:val="24"/>
              </w:rPr>
              <w:t>Omit</w:t>
            </w:r>
          </w:p>
          <w:p w:rsidR="00515BB5" w:rsidRPr="00FD4D20" w:rsidRDefault="00515BB5" w:rsidP="00515BB5">
            <w:pPr>
              <w:spacing w:after="0"/>
              <w:jc w:val="center"/>
              <w:rPr>
                <w:rFonts w:eastAsia="Calibri"/>
                <w:sz w:val="24"/>
                <w:szCs w:val="24"/>
              </w:rPr>
            </w:pPr>
            <w:r>
              <w:rPr>
                <w:rFonts w:eastAsia="Calibri"/>
                <w:sz w:val="24"/>
                <w:szCs w:val="24"/>
              </w:rPr>
              <w:t>Notes</w:t>
            </w:r>
          </w:p>
        </w:tc>
      </w:tr>
      <w:tr w:rsidR="00FD4D20" w:rsidRPr="00BB13D9" w:rsidTr="00FD4D20">
        <w:trPr>
          <w:cantSplit/>
        </w:trPr>
        <w:tc>
          <w:tcPr>
            <w:tcW w:w="1843" w:type="pct"/>
          </w:tcPr>
          <w:p w:rsidR="00FD4D20" w:rsidRPr="00BB13D9" w:rsidRDefault="00BB13D9" w:rsidP="000033B7">
            <w:pPr>
              <w:rPr>
                <w:rFonts w:eastAsia="Calibri"/>
                <w:sz w:val="24"/>
                <w:szCs w:val="24"/>
              </w:rPr>
            </w:pPr>
            <w:r>
              <w:rPr>
                <w:sz w:val="24"/>
                <w:szCs w:val="24"/>
              </w:rPr>
              <w:t xml:space="preserve">1.  </w:t>
            </w:r>
            <w:hyperlink w:anchor="Variable" w:history="1">
              <w:r w:rsidR="00FD4D20" w:rsidRPr="00BB13D9">
                <w:rPr>
                  <w:rStyle w:val="Hyperlink"/>
                  <w:rFonts w:eastAsia="Calibri"/>
                  <w:color w:val="auto"/>
                  <w:sz w:val="24"/>
                  <w:szCs w:val="24"/>
                  <w:u w:val="none"/>
                </w:rPr>
                <w:t>The Variable Machine</w:t>
              </w:r>
            </w:hyperlink>
          </w:p>
        </w:tc>
        <w:tc>
          <w:tcPr>
            <w:tcW w:w="0" w:type="auto"/>
          </w:tcPr>
          <w:p w:rsidR="00FD4D20" w:rsidRPr="00BB13D9" w:rsidRDefault="00E613D4" w:rsidP="00C02FBF">
            <w:pPr>
              <w:ind w:left="-41"/>
              <w:jc w:val="center"/>
              <w:rPr>
                <w:rFonts w:eastAsia="Calibri"/>
                <w:sz w:val="24"/>
                <w:szCs w:val="24"/>
              </w:rPr>
            </w:pPr>
            <w:r w:rsidRPr="00BB13D9">
              <w:rPr>
                <w:rFonts w:eastAsia="Calibri"/>
                <w:sz w:val="24"/>
                <w:szCs w:val="24"/>
              </w:rPr>
              <w:t>n</w:t>
            </w:r>
            <w:r w:rsidR="000033B7">
              <w:rPr>
                <w:rFonts w:eastAsia="Calibri"/>
                <w:sz w:val="24"/>
                <w:szCs w:val="24"/>
              </w:rPr>
              <w:t>/</w:t>
            </w:r>
            <w:r w:rsidRPr="00BB13D9">
              <w:rPr>
                <w:rFonts w:eastAsia="Calibri"/>
                <w:sz w:val="24"/>
                <w:szCs w:val="24"/>
              </w:rPr>
              <w:t>a</w:t>
            </w:r>
          </w:p>
        </w:tc>
        <w:tc>
          <w:tcPr>
            <w:tcW w:w="0" w:type="auto"/>
          </w:tcPr>
          <w:p w:rsidR="00FD4D20" w:rsidRPr="00BB13D9" w:rsidRDefault="000033B7" w:rsidP="000033B7">
            <w:pPr>
              <w:autoSpaceDE w:val="0"/>
              <w:autoSpaceDN w:val="0"/>
              <w:adjustRightInd w:val="0"/>
              <w:ind w:left="-12"/>
              <w:contextualSpacing/>
              <w:jc w:val="center"/>
              <w:rPr>
                <w:sz w:val="24"/>
                <w:szCs w:val="24"/>
              </w:rPr>
            </w:pPr>
            <w:r>
              <w:rPr>
                <w:sz w:val="24"/>
                <w:szCs w:val="24"/>
              </w:rPr>
              <w:t xml:space="preserve">Possibly Omit or Condense </w:t>
            </w:r>
            <w:r w:rsidR="00E613D4" w:rsidRPr="00BB13D9">
              <w:rPr>
                <w:sz w:val="24"/>
                <w:szCs w:val="24"/>
              </w:rPr>
              <w:t>– based on time</w:t>
            </w:r>
          </w:p>
        </w:tc>
      </w:tr>
      <w:tr w:rsidR="00FD4D20" w:rsidRPr="00BB13D9" w:rsidTr="00FD4D20">
        <w:trPr>
          <w:cantSplit/>
        </w:trPr>
        <w:tc>
          <w:tcPr>
            <w:tcW w:w="1843" w:type="pct"/>
          </w:tcPr>
          <w:p w:rsidR="00FD4D20" w:rsidRPr="00BB13D9" w:rsidRDefault="00BB13D9" w:rsidP="000033B7">
            <w:pPr>
              <w:rPr>
                <w:sz w:val="24"/>
                <w:szCs w:val="24"/>
              </w:rPr>
            </w:pPr>
            <w:r>
              <w:rPr>
                <w:sz w:val="24"/>
                <w:szCs w:val="24"/>
              </w:rPr>
              <w:t xml:space="preserve">2.  </w:t>
            </w:r>
            <w:hyperlink w:anchor="Analyzing" w:history="1">
              <w:r w:rsidR="00FD4D20" w:rsidRPr="00BB13D9">
                <w:rPr>
                  <w:rStyle w:val="Hyperlink"/>
                  <w:color w:val="auto"/>
                  <w:sz w:val="24"/>
                  <w:szCs w:val="24"/>
                  <w:u w:val="none"/>
                </w:rPr>
                <w:t>Analyzing Solutions of Equations and Inequalities</w:t>
              </w:r>
            </w:hyperlink>
          </w:p>
        </w:tc>
        <w:tc>
          <w:tcPr>
            <w:tcW w:w="0" w:type="auto"/>
          </w:tcPr>
          <w:p w:rsidR="00FD4D20" w:rsidRPr="00BB13D9" w:rsidRDefault="00FD4D20" w:rsidP="00C02FBF">
            <w:pPr>
              <w:autoSpaceDE w:val="0"/>
              <w:autoSpaceDN w:val="0"/>
              <w:adjustRightInd w:val="0"/>
              <w:jc w:val="center"/>
              <w:rPr>
                <w:sz w:val="24"/>
                <w:szCs w:val="24"/>
              </w:rPr>
            </w:pPr>
            <w:r w:rsidRPr="00BB13D9">
              <w:rPr>
                <w:sz w:val="24"/>
                <w:szCs w:val="24"/>
              </w:rPr>
              <w:t>90 – 120 mins</w:t>
            </w:r>
          </w:p>
        </w:tc>
        <w:tc>
          <w:tcPr>
            <w:tcW w:w="0" w:type="auto"/>
          </w:tcPr>
          <w:p w:rsidR="00FD4D20" w:rsidRPr="00BB13D9" w:rsidRDefault="00FD4D20" w:rsidP="00C02FBF">
            <w:pPr>
              <w:autoSpaceDE w:val="0"/>
              <w:autoSpaceDN w:val="0"/>
              <w:adjustRightInd w:val="0"/>
              <w:ind w:left="149"/>
              <w:contextualSpacing/>
              <w:jc w:val="center"/>
              <w:rPr>
                <w:sz w:val="24"/>
                <w:szCs w:val="24"/>
              </w:rPr>
            </w:pPr>
            <w:r w:rsidRPr="00BB13D9">
              <w:rPr>
                <w:sz w:val="24"/>
                <w:szCs w:val="24"/>
              </w:rPr>
              <w:t>Must Have</w:t>
            </w:r>
          </w:p>
        </w:tc>
      </w:tr>
      <w:tr w:rsidR="00FD4D20" w:rsidRPr="00BB13D9" w:rsidTr="00FD4D20">
        <w:trPr>
          <w:cantSplit/>
        </w:trPr>
        <w:tc>
          <w:tcPr>
            <w:tcW w:w="1843" w:type="pct"/>
          </w:tcPr>
          <w:p w:rsidR="00FD4D20" w:rsidRPr="00BB13D9" w:rsidRDefault="00BB13D9" w:rsidP="000033B7">
            <w:pPr>
              <w:rPr>
                <w:sz w:val="24"/>
                <w:szCs w:val="24"/>
              </w:rPr>
            </w:pPr>
            <w:r>
              <w:rPr>
                <w:sz w:val="24"/>
                <w:szCs w:val="24"/>
              </w:rPr>
              <w:t xml:space="preserve">3.  </w:t>
            </w:r>
            <w:hyperlink w:anchor="Set" w:history="1">
              <w:r w:rsidR="00FD4D20" w:rsidRPr="00BB13D9">
                <w:rPr>
                  <w:rStyle w:val="Hyperlink"/>
                  <w:color w:val="auto"/>
                  <w:sz w:val="24"/>
                  <w:szCs w:val="24"/>
                  <w:u w:val="none"/>
                </w:rPr>
                <w:t>Set It Up</w:t>
              </w:r>
            </w:hyperlink>
          </w:p>
        </w:tc>
        <w:tc>
          <w:tcPr>
            <w:tcW w:w="0" w:type="auto"/>
          </w:tcPr>
          <w:p w:rsidR="00FD4D20" w:rsidRPr="00BB13D9" w:rsidRDefault="00E613D4" w:rsidP="00C02FBF">
            <w:pPr>
              <w:autoSpaceDE w:val="0"/>
              <w:autoSpaceDN w:val="0"/>
              <w:adjustRightInd w:val="0"/>
              <w:jc w:val="center"/>
              <w:rPr>
                <w:sz w:val="24"/>
                <w:szCs w:val="24"/>
              </w:rPr>
            </w:pPr>
            <w:r w:rsidRPr="00BB13D9">
              <w:rPr>
                <w:sz w:val="24"/>
                <w:szCs w:val="24"/>
              </w:rPr>
              <w:t>90</w:t>
            </w:r>
            <w:r w:rsidR="00FD4D20" w:rsidRPr="00BB13D9">
              <w:rPr>
                <w:sz w:val="24"/>
                <w:szCs w:val="24"/>
              </w:rPr>
              <w:t xml:space="preserve"> mins</w:t>
            </w:r>
          </w:p>
        </w:tc>
        <w:tc>
          <w:tcPr>
            <w:tcW w:w="0" w:type="auto"/>
          </w:tcPr>
          <w:p w:rsidR="00FD4D20" w:rsidRPr="00BB13D9" w:rsidRDefault="00E613D4" w:rsidP="00C02FBF">
            <w:pPr>
              <w:autoSpaceDE w:val="0"/>
              <w:autoSpaceDN w:val="0"/>
              <w:adjustRightInd w:val="0"/>
              <w:ind w:left="149"/>
              <w:contextualSpacing/>
              <w:jc w:val="center"/>
              <w:rPr>
                <w:sz w:val="24"/>
                <w:szCs w:val="24"/>
              </w:rPr>
            </w:pPr>
            <w:r w:rsidRPr="00BB13D9">
              <w:rPr>
                <w:sz w:val="24"/>
                <w:szCs w:val="24"/>
              </w:rPr>
              <w:t>Condense</w:t>
            </w:r>
            <w:r w:rsidR="00FD4D20" w:rsidRPr="00BB13D9">
              <w:rPr>
                <w:sz w:val="24"/>
                <w:szCs w:val="24"/>
              </w:rPr>
              <w:t xml:space="preserve"> to 90 mins</w:t>
            </w:r>
          </w:p>
        </w:tc>
      </w:tr>
      <w:tr w:rsidR="00FD4D20" w:rsidRPr="00BB13D9" w:rsidTr="00FD4D20">
        <w:trPr>
          <w:cantSplit/>
        </w:trPr>
        <w:tc>
          <w:tcPr>
            <w:tcW w:w="1843" w:type="pct"/>
          </w:tcPr>
          <w:p w:rsidR="00FD4D20" w:rsidRPr="00BB13D9" w:rsidRDefault="00BB13D9" w:rsidP="000033B7">
            <w:pPr>
              <w:rPr>
                <w:sz w:val="24"/>
                <w:szCs w:val="24"/>
              </w:rPr>
            </w:pPr>
            <w:r>
              <w:rPr>
                <w:sz w:val="24"/>
                <w:szCs w:val="24"/>
              </w:rPr>
              <w:t xml:space="preserve">4.  </w:t>
            </w:r>
            <w:hyperlink w:anchor="Let" w:history="1">
              <w:r w:rsidR="00FD4D20" w:rsidRPr="00BB13D9">
                <w:rPr>
                  <w:rStyle w:val="Hyperlink"/>
                  <w:color w:val="auto"/>
                  <w:sz w:val="24"/>
                  <w:szCs w:val="24"/>
                  <w:u w:val="none"/>
                </w:rPr>
                <w:t>Let’s Open a Business</w:t>
              </w:r>
            </w:hyperlink>
          </w:p>
        </w:tc>
        <w:tc>
          <w:tcPr>
            <w:tcW w:w="0" w:type="auto"/>
          </w:tcPr>
          <w:p w:rsidR="00FD4D20" w:rsidRPr="00BB13D9" w:rsidRDefault="00FD4D20" w:rsidP="00C02FBF">
            <w:pPr>
              <w:autoSpaceDE w:val="0"/>
              <w:autoSpaceDN w:val="0"/>
              <w:adjustRightInd w:val="0"/>
              <w:jc w:val="center"/>
              <w:rPr>
                <w:sz w:val="24"/>
                <w:szCs w:val="24"/>
              </w:rPr>
            </w:pPr>
            <w:r w:rsidRPr="00BB13D9">
              <w:rPr>
                <w:sz w:val="24"/>
                <w:szCs w:val="24"/>
              </w:rPr>
              <w:t>120 mins</w:t>
            </w:r>
          </w:p>
        </w:tc>
        <w:tc>
          <w:tcPr>
            <w:tcW w:w="0" w:type="auto"/>
          </w:tcPr>
          <w:p w:rsidR="00FD4D20" w:rsidRPr="00BB13D9" w:rsidRDefault="00FD4D20" w:rsidP="00C02FBF">
            <w:pPr>
              <w:autoSpaceDE w:val="0"/>
              <w:autoSpaceDN w:val="0"/>
              <w:adjustRightInd w:val="0"/>
              <w:ind w:left="149"/>
              <w:contextualSpacing/>
              <w:jc w:val="center"/>
              <w:rPr>
                <w:sz w:val="24"/>
                <w:szCs w:val="24"/>
              </w:rPr>
            </w:pPr>
            <w:r w:rsidRPr="00BB13D9">
              <w:rPr>
                <w:sz w:val="24"/>
                <w:szCs w:val="24"/>
              </w:rPr>
              <w:t>Use Illustrative Check I to determine if students are ready for scenarios</w:t>
            </w:r>
          </w:p>
        </w:tc>
      </w:tr>
      <w:tr w:rsidR="00FD4D20" w:rsidRPr="00BB13D9" w:rsidTr="00FD4D20">
        <w:trPr>
          <w:cantSplit/>
        </w:trPr>
        <w:tc>
          <w:tcPr>
            <w:tcW w:w="1843" w:type="pct"/>
          </w:tcPr>
          <w:p w:rsidR="00FD4D20" w:rsidRPr="00BB13D9" w:rsidRDefault="00BB13D9" w:rsidP="000033B7">
            <w:pPr>
              <w:rPr>
                <w:sz w:val="24"/>
                <w:szCs w:val="24"/>
              </w:rPr>
            </w:pPr>
            <w:r>
              <w:rPr>
                <w:sz w:val="24"/>
                <w:szCs w:val="24"/>
              </w:rPr>
              <w:t xml:space="preserve">5.  </w:t>
            </w:r>
            <w:hyperlink w:anchor="Solving" w:history="1">
              <w:r w:rsidR="00FD4D20" w:rsidRPr="00BB13D9">
                <w:rPr>
                  <w:rStyle w:val="Hyperlink"/>
                  <w:color w:val="auto"/>
                  <w:sz w:val="24"/>
                  <w:szCs w:val="24"/>
                  <w:u w:val="none"/>
                </w:rPr>
                <w:t>Solving Equations using Bar Diagrams</w:t>
              </w:r>
            </w:hyperlink>
          </w:p>
        </w:tc>
        <w:tc>
          <w:tcPr>
            <w:tcW w:w="0" w:type="auto"/>
          </w:tcPr>
          <w:p w:rsidR="00FD4D20" w:rsidRPr="00BB13D9" w:rsidRDefault="00FD4D20" w:rsidP="00C02FBF">
            <w:pPr>
              <w:autoSpaceDE w:val="0"/>
              <w:autoSpaceDN w:val="0"/>
              <w:adjustRightInd w:val="0"/>
              <w:jc w:val="center"/>
              <w:rPr>
                <w:sz w:val="24"/>
                <w:szCs w:val="24"/>
              </w:rPr>
            </w:pPr>
            <w:r w:rsidRPr="00BB13D9">
              <w:rPr>
                <w:sz w:val="24"/>
                <w:szCs w:val="24"/>
              </w:rPr>
              <w:t>120 mins</w:t>
            </w:r>
          </w:p>
        </w:tc>
        <w:tc>
          <w:tcPr>
            <w:tcW w:w="0" w:type="auto"/>
          </w:tcPr>
          <w:p w:rsidR="00FD4D20" w:rsidRPr="00BB13D9" w:rsidRDefault="00FD4D20" w:rsidP="00C02FBF">
            <w:pPr>
              <w:autoSpaceDE w:val="0"/>
              <w:autoSpaceDN w:val="0"/>
              <w:adjustRightInd w:val="0"/>
              <w:ind w:left="149"/>
              <w:contextualSpacing/>
              <w:jc w:val="center"/>
              <w:rPr>
                <w:sz w:val="24"/>
                <w:szCs w:val="24"/>
              </w:rPr>
            </w:pPr>
            <w:r w:rsidRPr="00BB13D9">
              <w:rPr>
                <w:sz w:val="24"/>
                <w:szCs w:val="24"/>
              </w:rPr>
              <w:t>Must Have</w:t>
            </w:r>
          </w:p>
        </w:tc>
      </w:tr>
      <w:tr w:rsidR="00FD4D20" w:rsidRPr="00BB13D9" w:rsidTr="00FD4D20">
        <w:trPr>
          <w:cantSplit/>
        </w:trPr>
        <w:tc>
          <w:tcPr>
            <w:tcW w:w="1843" w:type="pct"/>
          </w:tcPr>
          <w:p w:rsidR="00FD4D20" w:rsidRPr="00BB13D9" w:rsidRDefault="00BB13D9" w:rsidP="000033B7">
            <w:pPr>
              <w:rPr>
                <w:sz w:val="24"/>
                <w:szCs w:val="24"/>
              </w:rPr>
            </w:pPr>
            <w:r>
              <w:rPr>
                <w:sz w:val="24"/>
                <w:szCs w:val="24"/>
              </w:rPr>
              <w:t xml:space="preserve">6.  </w:t>
            </w:r>
            <w:hyperlink w:anchor="Deconstructing" w:history="1">
              <w:r w:rsidR="00FD4D20" w:rsidRPr="00BB13D9">
                <w:rPr>
                  <w:rStyle w:val="Hyperlink"/>
                  <w:color w:val="auto"/>
                  <w:sz w:val="24"/>
                  <w:szCs w:val="24"/>
                  <w:u w:val="none"/>
                </w:rPr>
                <w:t>Deconstructing Word Problems</w:t>
              </w:r>
            </w:hyperlink>
          </w:p>
        </w:tc>
        <w:tc>
          <w:tcPr>
            <w:tcW w:w="0" w:type="auto"/>
          </w:tcPr>
          <w:p w:rsidR="00FD4D20" w:rsidRPr="00BB13D9" w:rsidRDefault="00FD4D20" w:rsidP="00C02FBF">
            <w:pPr>
              <w:autoSpaceDE w:val="0"/>
              <w:autoSpaceDN w:val="0"/>
              <w:adjustRightInd w:val="0"/>
              <w:jc w:val="center"/>
              <w:rPr>
                <w:sz w:val="24"/>
                <w:szCs w:val="24"/>
              </w:rPr>
            </w:pPr>
            <w:r w:rsidRPr="00BB13D9">
              <w:rPr>
                <w:sz w:val="24"/>
                <w:szCs w:val="24"/>
              </w:rPr>
              <w:t>120 mins</w:t>
            </w:r>
          </w:p>
        </w:tc>
        <w:tc>
          <w:tcPr>
            <w:tcW w:w="0" w:type="auto"/>
          </w:tcPr>
          <w:p w:rsidR="00FD4D20" w:rsidRPr="00BB13D9" w:rsidRDefault="00FD4D20" w:rsidP="00C02FBF">
            <w:pPr>
              <w:autoSpaceDE w:val="0"/>
              <w:autoSpaceDN w:val="0"/>
              <w:adjustRightInd w:val="0"/>
              <w:ind w:left="149"/>
              <w:contextualSpacing/>
              <w:jc w:val="center"/>
              <w:rPr>
                <w:sz w:val="24"/>
                <w:szCs w:val="24"/>
              </w:rPr>
            </w:pPr>
            <w:r w:rsidRPr="00BB13D9">
              <w:rPr>
                <w:sz w:val="24"/>
                <w:szCs w:val="24"/>
              </w:rPr>
              <w:t>Must Have</w:t>
            </w:r>
          </w:p>
          <w:p w:rsidR="00FD4D20" w:rsidRPr="00BB13D9" w:rsidRDefault="00FD4D20" w:rsidP="00C02FBF">
            <w:pPr>
              <w:autoSpaceDE w:val="0"/>
              <w:autoSpaceDN w:val="0"/>
              <w:adjustRightInd w:val="0"/>
              <w:ind w:left="149"/>
              <w:contextualSpacing/>
              <w:jc w:val="center"/>
              <w:rPr>
                <w:sz w:val="24"/>
                <w:szCs w:val="24"/>
              </w:rPr>
            </w:pPr>
            <w:r w:rsidRPr="00BB13D9">
              <w:rPr>
                <w:sz w:val="24"/>
                <w:szCs w:val="24"/>
              </w:rPr>
              <w:t>Warm up can be streamlined</w:t>
            </w:r>
          </w:p>
        </w:tc>
      </w:tr>
      <w:tr w:rsidR="00FD4D20" w:rsidRPr="00BB13D9" w:rsidTr="00FD4D20">
        <w:trPr>
          <w:cantSplit/>
          <w:trHeight w:val="656"/>
        </w:trPr>
        <w:tc>
          <w:tcPr>
            <w:tcW w:w="1843" w:type="pct"/>
          </w:tcPr>
          <w:p w:rsidR="00FD4D20" w:rsidRPr="00BB13D9" w:rsidRDefault="00BB13D9" w:rsidP="000033B7">
            <w:pPr>
              <w:rPr>
                <w:rFonts w:eastAsia="Calibri"/>
                <w:sz w:val="24"/>
                <w:szCs w:val="24"/>
              </w:rPr>
            </w:pPr>
            <w:r>
              <w:rPr>
                <w:sz w:val="24"/>
                <w:szCs w:val="24"/>
              </w:rPr>
              <w:t xml:space="preserve">7.  </w:t>
            </w:r>
            <w:hyperlink w:anchor="Steps" w:history="1">
              <w:r w:rsidR="00FD4D20" w:rsidRPr="00BB13D9">
                <w:rPr>
                  <w:rStyle w:val="Hyperlink"/>
                  <w:rFonts w:eastAsia="Calibri"/>
                  <w:color w:val="auto"/>
                  <w:sz w:val="24"/>
                  <w:szCs w:val="24"/>
                  <w:u w:val="none"/>
                </w:rPr>
                <w:t>Steps to Solving an Equation (FAL)</w:t>
              </w:r>
            </w:hyperlink>
          </w:p>
        </w:tc>
        <w:tc>
          <w:tcPr>
            <w:tcW w:w="0" w:type="auto"/>
          </w:tcPr>
          <w:p w:rsidR="00FD4D20" w:rsidRPr="00BB13D9" w:rsidRDefault="00FD4D20" w:rsidP="00C02FBF">
            <w:pPr>
              <w:ind w:left="-41"/>
              <w:jc w:val="center"/>
              <w:rPr>
                <w:rFonts w:eastAsia="Calibri"/>
                <w:sz w:val="24"/>
                <w:szCs w:val="24"/>
              </w:rPr>
            </w:pPr>
            <w:r w:rsidRPr="00BB13D9">
              <w:rPr>
                <w:rFonts w:eastAsia="Calibri"/>
                <w:sz w:val="24"/>
                <w:szCs w:val="24"/>
              </w:rPr>
              <w:t>120 mins</w:t>
            </w:r>
          </w:p>
        </w:tc>
        <w:tc>
          <w:tcPr>
            <w:tcW w:w="0" w:type="auto"/>
          </w:tcPr>
          <w:p w:rsidR="00FD4D20" w:rsidRPr="00BB13D9" w:rsidRDefault="00FD4D20" w:rsidP="00C02FBF">
            <w:pPr>
              <w:autoSpaceDE w:val="0"/>
              <w:autoSpaceDN w:val="0"/>
              <w:adjustRightInd w:val="0"/>
              <w:ind w:left="149"/>
              <w:contextualSpacing/>
              <w:jc w:val="center"/>
              <w:rPr>
                <w:sz w:val="24"/>
                <w:szCs w:val="24"/>
              </w:rPr>
            </w:pPr>
            <w:r w:rsidRPr="00BB13D9">
              <w:rPr>
                <w:sz w:val="24"/>
                <w:szCs w:val="24"/>
              </w:rPr>
              <w:t>Must Have</w:t>
            </w:r>
          </w:p>
        </w:tc>
      </w:tr>
      <w:tr w:rsidR="00FD4D20" w:rsidRPr="00BB13D9" w:rsidTr="00FD4D20">
        <w:trPr>
          <w:cantSplit/>
        </w:trPr>
        <w:tc>
          <w:tcPr>
            <w:tcW w:w="1843" w:type="pct"/>
          </w:tcPr>
          <w:p w:rsidR="00FD4D20" w:rsidRPr="00BB13D9" w:rsidRDefault="00BB13D9" w:rsidP="000033B7">
            <w:pPr>
              <w:rPr>
                <w:rFonts w:eastAsia="Calibri"/>
                <w:sz w:val="24"/>
                <w:szCs w:val="24"/>
              </w:rPr>
            </w:pPr>
            <w:r>
              <w:rPr>
                <w:sz w:val="24"/>
                <w:szCs w:val="24"/>
              </w:rPr>
              <w:t xml:space="preserve">8.  </w:t>
            </w:r>
            <w:hyperlink w:anchor="TV" w:history="1">
              <w:r w:rsidR="00FD4D20" w:rsidRPr="00BB13D9">
                <w:rPr>
                  <w:rStyle w:val="Hyperlink"/>
                  <w:rFonts w:eastAsia="Calibri"/>
                  <w:color w:val="auto"/>
                  <w:sz w:val="24"/>
                  <w:szCs w:val="24"/>
                  <w:u w:val="none"/>
                </w:rPr>
                <w:t>T.V. Time and Video Games</w:t>
              </w:r>
            </w:hyperlink>
          </w:p>
        </w:tc>
        <w:tc>
          <w:tcPr>
            <w:tcW w:w="0" w:type="auto"/>
          </w:tcPr>
          <w:p w:rsidR="00FD4D20" w:rsidRPr="00BB13D9" w:rsidRDefault="00FD4D20" w:rsidP="00C02FBF">
            <w:pPr>
              <w:ind w:left="-41"/>
              <w:jc w:val="center"/>
              <w:rPr>
                <w:rFonts w:eastAsia="Calibri"/>
                <w:sz w:val="24"/>
                <w:szCs w:val="24"/>
              </w:rPr>
            </w:pPr>
            <w:r w:rsidRPr="00BB13D9">
              <w:rPr>
                <w:rFonts w:eastAsia="Calibri"/>
                <w:sz w:val="24"/>
                <w:szCs w:val="24"/>
              </w:rPr>
              <w:t>120 – 150 mins</w:t>
            </w:r>
          </w:p>
        </w:tc>
        <w:tc>
          <w:tcPr>
            <w:tcW w:w="0" w:type="auto"/>
          </w:tcPr>
          <w:p w:rsidR="00FD4D20" w:rsidRPr="00BB13D9" w:rsidRDefault="00FD4D20" w:rsidP="00C02FBF">
            <w:pPr>
              <w:autoSpaceDE w:val="0"/>
              <w:autoSpaceDN w:val="0"/>
              <w:adjustRightInd w:val="0"/>
              <w:ind w:left="149"/>
              <w:contextualSpacing/>
              <w:jc w:val="center"/>
              <w:rPr>
                <w:sz w:val="24"/>
                <w:szCs w:val="24"/>
              </w:rPr>
            </w:pPr>
            <w:r w:rsidRPr="00BB13D9">
              <w:rPr>
                <w:sz w:val="24"/>
                <w:szCs w:val="24"/>
              </w:rPr>
              <w:t>Must Have</w:t>
            </w:r>
          </w:p>
        </w:tc>
      </w:tr>
      <w:tr w:rsidR="00FD4D20" w:rsidRPr="00BB13D9" w:rsidTr="00FD4D20">
        <w:trPr>
          <w:cantSplit/>
        </w:trPr>
        <w:tc>
          <w:tcPr>
            <w:tcW w:w="1843" w:type="pct"/>
          </w:tcPr>
          <w:p w:rsidR="00FD4D20" w:rsidRPr="00BB13D9" w:rsidRDefault="00BB13D9" w:rsidP="000033B7">
            <w:pPr>
              <w:rPr>
                <w:rFonts w:eastAsia="Calibri"/>
                <w:sz w:val="24"/>
                <w:szCs w:val="24"/>
              </w:rPr>
            </w:pPr>
            <w:r>
              <w:rPr>
                <w:sz w:val="24"/>
                <w:szCs w:val="24"/>
              </w:rPr>
              <w:t xml:space="preserve">9.  </w:t>
            </w:r>
            <w:hyperlink w:anchor="When" w:history="1">
              <w:r w:rsidR="00FD4D20" w:rsidRPr="00BB13D9">
                <w:rPr>
                  <w:rStyle w:val="Hyperlink"/>
                  <w:rFonts w:eastAsia="Calibri"/>
                  <w:color w:val="auto"/>
                  <w:sz w:val="24"/>
                  <w:szCs w:val="24"/>
                  <w:u w:val="none"/>
                </w:rPr>
                <w:t>When is it Not Equal?</w:t>
              </w:r>
            </w:hyperlink>
          </w:p>
        </w:tc>
        <w:tc>
          <w:tcPr>
            <w:tcW w:w="0" w:type="auto"/>
          </w:tcPr>
          <w:p w:rsidR="00FD4D20" w:rsidRPr="00BB13D9" w:rsidRDefault="00E613D4" w:rsidP="00C02FBF">
            <w:pPr>
              <w:ind w:left="-41"/>
              <w:jc w:val="center"/>
              <w:rPr>
                <w:rFonts w:eastAsia="Calibri"/>
                <w:sz w:val="24"/>
                <w:szCs w:val="24"/>
              </w:rPr>
            </w:pPr>
            <w:r w:rsidRPr="00BB13D9">
              <w:rPr>
                <w:rFonts w:eastAsia="Calibri"/>
                <w:sz w:val="24"/>
                <w:szCs w:val="24"/>
              </w:rPr>
              <w:t>60 – 9</w:t>
            </w:r>
            <w:r w:rsidR="00FD4D20" w:rsidRPr="00BB13D9">
              <w:rPr>
                <w:rFonts w:eastAsia="Calibri"/>
                <w:sz w:val="24"/>
                <w:szCs w:val="24"/>
              </w:rPr>
              <w:t>0 mins</w:t>
            </w:r>
          </w:p>
        </w:tc>
        <w:tc>
          <w:tcPr>
            <w:tcW w:w="0" w:type="auto"/>
          </w:tcPr>
          <w:p w:rsidR="00FD4D20" w:rsidRPr="00BB13D9" w:rsidRDefault="00E613D4" w:rsidP="00C02FBF">
            <w:pPr>
              <w:autoSpaceDE w:val="0"/>
              <w:autoSpaceDN w:val="0"/>
              <w:adjustRightInd w:val="0"/>
              <w:ind w:left="149"/>
              <w:contextualSpacing/>
              <w:jc w:val="center"/>
              <w:rPr>
                <w:sz w:val="24"/>
                <w:szCs w:val="24"/>
              </w:rPr>
            </w:pPr>
            <w:r w:rsidRPr="00BB13D9">
              <w:rPr>
                <w:sz w:val="24"/>
                <w:szCs w:val="24"/>
              </w:rPr>
              <w:t>Condense</w:t>
            </w:r>
          </w:p>
          <w:p w:rsidR="00FD4D20" w:rsidRPr="00BB13D9" w:rsidRDefault="00FD4D20" w:rsidP="00C02FBF">
            <w:pPr>
              <w:autoSpaceDE w:val="0"/>
              <w:autoSpaceDN w:val="0"/>
              <w:adjustRightInd w:val="0"/>
              <w:ind w:left="149"/>
              <w:contextualSpacing/>
              <w:jc w:val="center"/>
              <w:rPr>
                <w:sz w:val="24"/>
                <w:szCs w:val="24"/>
              </w:rPr>
            </w:pPr>
            <w:r w:rsidRPr="00BB13D9">
              <w:rPr>
                <w:sz w:val="24"/>
                <w:szCs w:val="24"/>
              </w:rPr>
              <w:t>Choose a few of each problem type rather than using all problems</w:t>
            </w:r>
          </w:p>
        </w:tc>
      </w:tr>
      <w:tr w:rsidR="000033B7" w:rsidRPr="00BB13D9" w:rsidTr="00FD4D20">
        <w:trPr>
          <w:cantSplit/>
        </w:trPr>
        <w:tc>
          <w:tcPr>
            <w:tcW w:w="1843" w:type="pct"/>
          </w:tcPr>
          <w:p w:rsidR="000033B7" w:rsidRDefault="000033B7" w:rsidP="000033B7">
            <w:pPr>
              <w:spacing w:after="0"/>
              <w:rPr>
                <w:sz w:val="24"/>
                <w:szCs w:val="24"/>
              </w:rPr>
            </w:pPr>
            <w:r>
              <w:rPr>
                <w:sz w:val="24"/>
                <w:szCs w:val="24"/>
              </w:rPr>
              <w:t>10.  Quick Check I</w:t>
            </w:r>
          </w:p>
        </w:tc>
        <w:tc>
          <w:tcPr>
            <w:tcW w:w="0" w:type="auto"/>
          </w:tcPr>
          <w:p w:rsidR="000033B7" w:rsidRPr="00BB13D9" w:rsidRDefault="000033B7" w:rsidP="00515BB5">
            <w:pPr>
              <w:ind w:left="-41"/>
              <w:jc w:val="center"/>
              <w:rPr>
                <w:rFonts w:eastAsia="Calibri"/>
                <w:sz w:val="24"/>
                <w:szCs w:val="24"/>
              </w:rPr>
            </w:pPr>
            <w:r>
              <w:rPr>
                <w:rFonts w:eastAsia="Calibri"/>
                <w:sz w:val="24"/>
                <w:szCs w:val="24"/>
              </w:rPr>
              <w:t>n/a</w:t>
            </w:r>
          </w:p>
        </w:tc>
        <w:tc>
          <w:tcPr>
            <w:tcW w:w="0" w:type="auto"/>
          </w:tcPr>
          <w:p w:rsidR="000033B7" w:rsidRDefault="000033B7" w:rsidP="00515BB5">
            <w:pPr>
              <w:autoSpaceDE w:val="0"/>
              <w:autoSpaceDN w:val="0"/>
              <w:adjustRightInd w:val="0"/>
              <w:ind w:left="149"/>
              <w:contextualSpacing/>
              <w:jc w:val="center"/>
              <w:rPr>
                <w:sz w:val="24"/>
                <w:szCs w:val="24"/>
              </w:rPr>
            </w:pPr>
            <w:r>
              <w:rPr>
                <w:sz w:val="24"/>
                <w:szCs w:val="24"/>
              </w:rPr>
              <w:t>Possibly Omit depending on mastery level of students</w:t>
            </w:r>
          </w:p>
          <w:p w:rsidR="000033B7" w:rsidRPr="00BB13D9" w:rsidRDefault="000033B7" w:rsidP="00515BB5">
            <w:pPr>
              <w:autoSpaceDE w:val="0"/>
              <w:autoSpaceDN w:val="0"/>
              <w:adjustRightInd w:val="0"/>
              <w:ind w:left="149"/>
              <w:contextualSpacing/>
              <w:jc w:val="center"/>
              <w:rPr>
                <w:sz w:val="24"/>
                <w:szCs w:val="24"/>
              </w:rPr>
            </w:pPr>
            <w:r>
              <w:rPr>
                <w:sz w:val="24"/>
                <w:szCs w:val="24"/>
              </w:rPr>
              <w:t>Can be used for homework</w:t>
            </w:r>
          </w:p>
        </w:tc>
      </w:tr>
      <w:tr w:rsidR="00515BB5" w:rsidRPr="00BB13D9" w:rsidTr="00FD4D20">
        <w:trPr>
          <w:cantSplit/>
        </w:trPr>
        <w:tc>
          <w:tcPr>
            <w:tcW w:w="1843" w:type="pct"/>
          </w:tcPr>
          <w:p w:rsidR="00515BB5" w:rsidRPr="000033B7" w:rsidRDefault="000033B7" w:rsidP="000033B7">
            <w:pPr>
              <w:spacing w:after="0"/>
              <w:rPr>
                <w:sz w:val="24"/>
                <w:szCs w:val="24"/>
              </w:rPr>
            </w:pPr>
            <w:r>
              <w:rPr>
                <w:sz w:val="24"/>
                <w:szCs w:val="24"/>
              </w:rPr>
              <w:t>11. “</w:t>
            </w:r>
            <w:hyperlink w:anchor="When" w:history="1">
              <w:r w:rsidR="00515BB5" w:rsidRPr="00BB13D9">
                <w:rPr>
                  <w:rStyle w:val="Hyperlink"/>
                  <w:rFonts w:eastAsia="Calibri"/>
                  <w:color w:val="auto"/>
                  <w:sz w:val="24"/>
                  <w:szCs w:val="24"/>
                  <w:u w:val="none"/>
                </w:rPr>
                <w:t>Illustrative</w:t>
              </w:r>
            </w:hyperlink>
            <w:r>
              <w:rPr>
                <w:rStyle w:val="Hyperlink"/>
                <w:rFonts w:eastAsia="Calibri"/>
                <w:color w:val="auto"/>
                <w:sz w:val="24"/>
                <w:szCs w:val="24"/>
                <w:u w:val="none"/>
              </w:rPr>
              <w:t>”</w:t>
            </w:r>
            <w:r w:rsidR="00515BB5" w:rsidRPr="00BB13D9">
              <w:rPr>
                <w:rStyle w:val="Hyperlink"/>
                <w:rFonts w:eastAsia="Calibri"/>
                <w:color w:val="auto"/>
                <w:sz w:val="24"/>
                <w:szCs w:val="24"/>
                <w:u w:val="none"/>
              </w:rPr>
              <w:t xml:space="preserve"> Check 1</w:t>
            </w:r>
          </w:p>
        </w:tc>
        <w:tc>
          <w:tcPr>
            <w:tcW w:w="0" w:type="auto"/>
          </w:tcPr>
          <w:p w:rsidR="00515BB5" w:rsidRPr="00BB13D9" w:rsidRDefault="00515BB5" w:rsidP="00515BB5">
            <w:pPr>
              <w:ind w:left="-41"/>
              <w:jc w:val="center"/>
              <w:rPr>
                <w:rFonts w:eastAsia="Calibri"/>
                <w:sz w:val="24"/>
                <w:szCs w:val="24"/>
              </w:rPr>
            </w:pPr>
            <w:r w:rsidRPr="00BB13D9">
              <w:rPr>
                <w:rFonts w:eastAsia="Calibri"/>
                <w:sz w:val="24"/>
                <w:szCs w:val="24"/>
              </w:rPr>
              <w:t>n/a</w:t>
            </w:r>
          </w:p>
        </w:tc>
        <w:tc>
          <w:tcPr>
            <w:tcW w:w="0" w:type="auto"/>
          </w:tcPr>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Use as needed throughout</w:t>
            </w:r>
          </w:p>
          <w:p w:rsidR="00515BB5" w:rsidRPr="00BB13D9" w:rsidRDefault="00515BB5" w:rsidP="000033B7">
            <w:pPr>
              <w:autoSpaceDE w:val="0"/>
              <w:autoSpaceDN w:val="0"/>
              <w:adjustRightInd w:val="0"/>
              <w:ind w:left="149"/>
              <w:contextualSpacing/>
              <w:rPr>
                <w:sz w:val="24"/>
                <w:szCs w:val="24"/>
              </w:rPr>
            </w:pPr>
          </w:p>
        </w:tc>
      </w:tr>
      <w:tr w:rsidR="00515BB5" w:rsidRPr="00BB13D9" w:rsidTr="00FD4D20">
        <w:trPr>
          <w:cantSplit/>
        </w:trPr>
        <w:tc>
          <w:tcPr>
            <w:tcW w:w="1843" w:type="pct"/>
          </w:tcPr>
          <w:p w:rsidR="00515BB5" w:rsidRPr="00BB13D9" w:rsidRDefault="000033B7" w:rsidP="000033B7">
            <w:pPr>
              <w:rPr>
                <w:rFonts w:eastAsia="Calibri"/>
                <w:sz w:val="24"/>
                <w:szCs w:val="24"/>
              </w:rPr>
            </w:pPr>
            <w:r>
              <w:rPr>
                <w:sz w:val="24"/>
                <w:szCs w:val="24"/>
              </w:rPr>
              <w:t>12</w:t>
            </w:r>
            <w:r w:rsidR="00BB13D9">
              <w:rPr>
                <w:sz w:val="24"/>
                <w:szCs w:val="24"/>
              </w:rPr>
              <w:t xml:space="preserve">.  </w:t>
            </w:r>
            <w:hyperlink w:anchor="Yogurt" w:history="1">
              <w:r w:rsidR="00515BB5" w:rsidRPr="00BB13D9">
                <w:rPr>
                  <w:rStyle w:val="Hyperlink"/>
                  <w:rFonts w:eastAsia="Calibri"/>
                  <w:color w:val="auto"/>
                  <w:sz w:val="24"/>
                  <w:szCs w:val="24"/>
                  <w:u w:val="none"/>
                </w:rPr>
                <w:t>Yogurt Packaging</w:t>
              </w:r>
            </w:hyperlink>
          </w:p>
        </w:tc>
        <w:tc>
          <w:tcPr>
            <w:tcW w:w="0" w:type="auto"/>
          </w:tcPr>
          <w:p w:rsidR="00515BB5" w:rsidRPr="00BB13D9" w:rsidRDefault="00515BB5" w:rsidP="00515BB5">
            <w:pPr>
              <w:ind w:left="-41"/>
              <w:jc w:val="center"/>
              <w:rPr>
                <w:rFonts w:eastAsia="Calibri"/>
                <w:sz w:val="24"/>
                <w:szCs w:val="24"/>
              </w:rPr>
            </w:pPr>
            <w:r w:rsidRPr="00BB13D9">
              <w:rPr>
                <w:rFonts w:eastAsia="Calibri"/>
                <w:sz w:val="24"/>
                <w:szCs w:val="24"/>
              </w:rPr>
              <w:t>120 mins</w:t>
            </w:r>
          </w:p>
        </w:tc>
        <w:tc>
          <w:tcPr>
            <w:tcW w:w="0" w:type="auto"/>
          </w:tcPr>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Must Have</w:t>
            </w:r>
          </w:p>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Good embedded review</w:t>
            </w:r>
          </w:p>
        </w:tc>
      </w:tr>
      <w:tr w:rsidR="00515BB5" w:rsidRPr="00BB13D9" w:rsidTr="00FD4D20">
        <w:trPr>
          <w:cantSplit/>
        </w:trPr>
        <w:tc>
          <w:tcPr>
            <w:tcW w:w="1843" w:type="pct"/>
          </w:tcPr>
          <w:p w:rsidR="00515BB5" w:rsidRPr="00BB13D9" w:rsidRDefault="000033B7" w:rsidP="000033B7">
            <w:pPr>
              <w:rPr>
                <w:rFonts w:eastAsia="Calibri"/>
                <w:sz w:val="24"/>
                <w:szCs w:val="24"/>
              </w:rPr>
            </w:pPr>
            <w:r>
              <w:rPr>
                <w:sz w:val="24"/>
                <w:szCs w:val="24"/>
              </w:rPr>
              <w:t>13</w:t>
            </w:r>
            <w:r w:rsidR="00BB13D9">
              <w:rPr>
                <w:sz w:val="24"/>
                <w:szCs w:val="24"/>
              </w:rPr>
              <w:t xml:space="preserve">.  </w:t>
            </w:r>
            <w:hyperlink w:anchor="Battleship" w:history="1">
              <w:r w:rsidR="00515BB5" w:rsidRPr="00BB13D9">
                <w:rPr>
                  <w:rStyle w:val="Hyperlink"/>
                  <w:rFonts w:eastAsia="Calibri"/>
                  <w:color w:val="auto"/>
                  <w:sz w:val="24"/>
                  <w:szCs w:val="24"/>
                  <w:u w:val="none"/>
                </w:rPr>
                <w:t>Don’t Sink My Battleship!</w:t>
              </w:r>
            </w:hyperlink>
          </w:p>
        </w:tc>
        <w:tc>
          <w:tcPr>
            <w:tcW w:w="0" w:type="auto"/>
          </w:tcPr>
          <w:p w:rsidR="00515BB5" w:rsidRPr="00BB13D9" w:rsidRDefault="00BC5FDF" w:rsidP="00515BB5">
            <w:pPr>
              <w:ind w:left="-41"/>
              <w:jc w:val="center"/>
              <w:rPr>
                <w:rFonts w:eastAsia="Calibri"/>
                <w:sz w:val="24"/>
                <w:szCs w:val="24"/>
              </w:rPr>
            </w:pPr>
            <w:r w:rsidRPr="00BB13D9">
              <w:rPr>
                <w:rFonts w:eastAsia="Calibri"/>
                <w:sz w:val="24"/>
                <w:szCs w:val="24"/>
              </w:rPr>
              <w:t>90</w:t>
            </w:r>
            <w:r w:rsidR="00515BB5" w:rsidRPr="00BB13D9">
              <w:rPr>
                <w:rFonts w:eastAsia="Calibri"/>
                <w:sz w:val="24"/>
                <w:szCs w:val="24"/>
              </w:rPr>
              <w:t xml:space="preserve"> mins</w:t>
            </w:r>
          </w:p>
        </w:tc>
        <w:tc>
          <w:tcPr>
            <w:tcW w:w="0" w:type="auto"/>
          </w:tcPr>
          <w:p w:rsidR="00515BB5" w:rsidRPr="00BB13D9" w:rsidRDefault="00E613D4" w:rsidP="00515BB5">
            <w:pPr>
              <w:autoSpaceDE w:val="0"/>
              <w:autoSpaceDN w:val="0"/>
              <w:adjustRightInd w:val="0"/>
              <w:ind w:left="149"/>
              <w:contextualSpacing/>
              <w:jc w:val="center"/>
              <w:rPr>
                <w:sz w:val="24"/>
                <w:szCs w:val="24"/>
              </w:rPr>
            </w:pPr>
            <w:r w:rsidRPr="00BB13D9">
              <w:rPr>
                <w:sz w:val="24"/>
                <w:szCs w:val="24"/>
              </w:rPr>
              <w:t>Condense</w:t>
            </w:r>
          </w:p>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Combine opener with game</w:t>
            </w:r>
          </w:p>
        </w:tc>
      </w:tr>
      <w:tr w:rsidR="00515BB5" w:rsidRPr="00BB13D9" w:rsidTr="00FD4D20">
        <w:trPr>
          <w:cantSplit/>
        </w:trPr>
        <w:tc>
          <w:tcPr>
            <w:tcW w:w="1843" w:type="pct"/>
          </w:tcPr>
          <w:p w:rsidR="00515BB5" w:rsidRPr="00BB13D9" w:rsidRDefault="000033B7" w:rsidP="000033B7">
            <w:pPr>
              <w:rPr>
                <w:rFonts w:eastAsia="Calibri"/>
                <w:sz w:val="24"/>
                <w:szCs w:val="24"/>
              </w:rPr>
            </w:pPr>
            <w:r>
              <w:rPr>
                <w:sz w:val="24"/>
                <w:szCs w:val="24"/>
              </w:rPr>
              <w:lastRenderedPageBreak/>
              <w:t>14</w:t>
            </w:r>
            <w:r w:rsidR="00BB13D9">
              <w:rPr>
                <w:sz w:val="24"/>
                <w:szCs w:val="24"/>
              </w:rPr>
              <w:t xml:space="preserve">.  </w:t>
            </w:r>
            <w:hyperlink w:anchor="Acting" w:history="1">
              <w:r w:rsidR="00515BB5" w:rsidRPr="00BB13D9">
                <w:rPr>
                  <w:rStyle w:val="Hyperlink"/>
                  <w:rFonts w:eastAsia="Calibri"/>
                  <w:color w:val="auto"/>
                  <w:sz w:val="24"/>
                  <w:szCs w:val="24"/>
                  <w:u w:val="none"/>
                </w:rPr>
                <w:t>Acting Out</w:t>
              </w:r>
            </w:hyperlink>
          </w:p>
        </w:tc>
        <w:tc>
          <w:tcPr>
            <w:tcW w:w="0" w:type="auto"/>
          </w:tcPr>
          <w:p w:rsidR="00515BB5" w:rsidRPr="00BB13D9" w:rsidRDefault="00E613D4" w:rsidP="00E613D4">
            <w:pPr>
              <w:ind w:left="-41"/>
              <w:jc w:val="center"/>
              <w:rPr>
                <w:rFonts w:eastAsia="Calibri"/>
                <w:sz w:val="24"/>
                <w:szCs w:val="24"/>
              </w:rPr>
            </w:pPr>
            <w:r w:rsidRPr="00BB13D9">
              <w:rPr>
                <w:rFonts w:eastAsia="Calibri"/>
                <w:sz w:val="24"/>
                <w:szCs w:val="24"/>
              </w:rPr>
              <w:t>n</w:t>
            </w:r>
            <w:r w:rsidR="000033B7">
              <w:rPr>
                <w:rFonts w:eastAsia="Calibri"/>
                <w:sz w:val="24"/>
                <w:szCs w:val="24"/>
              </w:rPr>
              <w:t>/</w:t>
            </w:r>
            <w:r w:rsidRPr="00BB13D9">
              <w:rPr>
                <w:rFonts w:eastAsia="Calibri"/>
                <w:sz w:val="24"/>
                <w:szCs w:val="24"/>
              </w:rPr>
              <w:t>a</w:t>
            </w:r>
          </w:p>
        </w:tc>
        <w:tc>
          <w:tcPr>
            <w:tcW w:w="0" w:type="auto"/>
          </w:tcPr>
          <w:p w:rsidR="00515BB5" w:rsidRPr="00BB13D9" w:rsidRDefault="00E613D4" w:rsidP="00515BB5">
            <w:pPr>
              <w:autoSpaceDE w:val="0"/>
              <w:autoSpaceDN w:val="0"/>
              <w:adjustRightInd w:val="0"/>
              <w:ind w:left="149"/>
              <w:contextualSpacing/>
              <w:jc w:val="center"/>
              <w:rPr>
                <w:sz w:val="24"/>
                <w:szCs w:val="24"/>
              </w:rPr>
            </w:pPr>
            <w:r w:rsidRPr="00BB13D9">
              <w:rPr>
                <w:sz w:val="24"/>
                <w:szCs w:val="24"/>
              </w:rPr>
              <w:t>Condense – use within</w:t>
            </w:r>
            <w:r w:rsidR="000033B7">
              <w:rPr>
                <w:sz w:val="24"/>
                <w:szCs w:val="24"/>
              </w:rPr>
              <w:t xml:space="preserve"> another lesson or Possibly Omit</w:t>
            </w:r>
            <w:r w:rsidRPr="00BB13D9">
              <w:rPr>
                <w:sz w:val="24"/>
                <w:szCs w:val="24"/>
              </w:rPr>
              <w:t xml:space="preserve"> – based on time </w:t>
            </w:r>
          </w:p>
        </w:tc>
      </w:tr>
      <w:tr w:rsidR="00515BB5" w:rsidRPr="00BB13D9" w:rsidTr="00FD4D20">
        <w:trPr>
          <w:cantSplit/>
        </w:trPr>
        <w:tc>
          <w:tcPr>
            <w:tcW w:w="1843" w:type="pct"/>
          </w:tcPr>
          <w:p w:rsidR="00515BB5" w:rsidRPr="00BB13D9" w:rsidRDefault="000033B7" w:rsidP="000033B7">
            <w:pPr>
              <w:rPr>
                <w:rFonts w:eastAsia="Calibri"/>
                <w:sz w:val="24"/>
                <w:szCs w:val="24"/>
              </w:rPr>
            </w:pPr>
            <w:r>
              <w:rPr>
                <w:sz w:val="24"/>
                <w:szCs w:val="24"/>
              </w:rPr>
              <w:t>15</w:t>
            </w:r>
            <w:r w:rsidR="00BB13D9">
              <w:rPr>
                <w:sz w:val="24"/>
                <w:szCs w:val="24"/>
              </w:rPr>
              <w:t xml:space="preserve">.  </w:t>
            </w:r>
            <w:hyperlink w:anchor="Acting" w:history="1">
              <w:r w:rsidR="00515BB5" w:rsidRPr="00BB13D9">
                <w:rPr>
                  <w:rStyle w:val="Hyperlink"/>
                  <w:rFonts w:eastAsia="Calibri"/>
                  <w:color w:val="auto"/>
                  <w:sz w:val="24"/>
                  <w:szCs w:val="24"/>
                  <w:u w:val="none"/>
                </w:rPr>
                <w:t>Literal Equations</w:t>
              </w:r>
            </w:hyperlink>
          </w:p>
        </w:tc>
        <w:tc>
          <w:tcPr>
            <w:tcW w:w="0" w:type="auto"/>
          </w:tcPr>
          <w:p w:rsidR="00515BB5" w:rsidRPr="00BB13D9" w:rsidRDefault="00BC5FDF" w:rsidP="00515BB5">
            <w:pPr>
              <w:ind w:left="-41"/>
              <w:jc w:val="center"/>
              <w:rPr>
                <w:rFonts w:eastAsia="Calibri"/>
                <w:sz w:val="24"/>
                <w:szCs w:val="24"/>
              </w:rPr>
            </w:pPr>
            <w:r w:rsidRPr="00BB13D9">
              <w:rPr>
                <w:rFonts w:eastAsia="Calibri"/>
                <w:sz w:val="24"/>
                <w:szCs w:val="24"/>
              </w:rPr>
              <w:t>60 - 90</w:t>
            </w:r>
            <w:r w:rsidR="00515BB5" w:rsidRPr="00BB13D9">
              <w:rPr>
                <w:rFonts w:eastAsia="Calibri"/>
                <w:sz w:val="24"/>
                <w:szCs w:val="24"/>
              </w:rPr>
              <w:t xml:space="preserve"> mins</w:t>
            </w:r>
          </w:p>
        </w:tc>
        <w:tc>
          <w:tcPr>
            <w:tcW w:w="0" w:type="auto"/>
          </w:tcPr>
          <w:p w:rsidR="00515BB5" w:rsidRPr="00BB13D9" w:rsidRDefault="00BC5FDF" w:rsidP="00515BB5">
            <w:pPr>
              <w:autoSpaceDE w:val="0"/>
              <w:autoSpaceDN w:val="0"/>
              <w:adjustRightInd w:val="0"/>
              <w:ind w:left="149"/>
              <w:contextualSpacing/>
              <w:jc w:val="center"/>
              <w:rPr>
                <w:sz w:val="24"/>
                <w:szCs w:val="24"/>
              </w:rPr>
            </w:pPr>
            <w:r w:rsidRPr="00BB13D9">
              <w:rPr>
                <w:sz w:val="24"/>
                <w:szCs w:val="24"/>
              </w:rPr>
              <w:t>Condense</w:t>
            </w:r>
          </w:p>
          <w:p w:rsidR="00515BB5" w:rsidRPr="00BB13D9" w:rsidRDefault="00BC5FDF" w:rsidP="00515BB5">
            <w:pPr>
              <w:autoSpaceDE w:val="0"/>
              <w:autoSpaceDN w:val="0"/>
              <w:adjustRightInd w:val="0"/>
              <w:ind w:left="149"/>
              <w:contextualSpacing/>
              <w:jc w:val="center"/>
              <w:rPr>
                <w:sz w:val="24"/>
                <w:szCs w:val="24"/>
              </w:rPr>
            </w:pPr>
            <w:r w:rsidRPr="00BB13D9">
              <w:rPr>
                <w:sz w:val="24"/>
                <w:szCs w:val="24"/>
              </w:rPr>
              <w:t>May need more problems to supplement</w:t>
            </w:r>
          </w:p>
        </w:tc>
      </w:tr>
      <w:tr w:rsidR="00515BB5" w:rsidRPr="00BB13D9" w:rsidTr="00FD4D20">
        <w:trPr>
          <w:cantSplit/>
        </w:trPr>
        <w:tc>
          <w:tcPr>
            <w:tcW w:w="1843" w:type="pct"/>
          </w:tcPr>
          <w:p w:rsidR="00515BB5" w:rsidRPr="00BB13D9" w:rsidRDefault="000033B7" w:rsidP="000033B7">
            <w:pPr>
              <w:rPr>
                <w:rFonts w:eastAsia="Calibri"/>
                <w:sz w:val="24"/>
                <w:szCs w:val="24"/>
              </w:rPr>
            </w:pPr>
            <w:r>
              <w:rPr>
                <w:sz w:val="24"/>
                <w:szCs w:val="24"/>
              </w:rPr>
              <w:t>16</w:t>
            </w:r>
            <w:r w:rsidR="00BB13D9">
              <w:rPr>
                <w:sz w:val="24"/>
                <w:szCs w:val="24"/>
              </w:rPr>
              <w:t xml:space="preserve">.  </w:t>
            </w:r>
            <w:hyperlink w:anchor="Free" w:history="1">
              <w:r w:rsidR="00515BB5" w:rsidRPr="00BB13D9">
                <w:rPr>
                  <w:rStyle w:val="Hyperlink"/>
                  <w:rFonts w:eastAsia="Calibri"/>
                  <w:color w:val="auto"/>
                  <w:sz w:val="24"/>
                  <w:szCs w:val="24"/>
                  <w:u w:val="none"/>
                </w:rPr>
                <w:t>Free Throw Percentages</w:t>
              </w:r>
            </w:hyperlink>
          </w:p>
        </w:tc>
        <w:tc>
          <w:tcPr>
            <w:tcW w:w="0" w:type="auto"/>
          </w:tcPr>
          <w:p w:rsidR="00515BB5" w:rsidRPr="00BB13D9" w:rsidRDefault="00515BB5" w:rsidP="00515BB5">
            <w:pPr>
              <w:ind w:left="-41"/>
              <w:jc w:val="center"/>
              <w:rPr>
                <w:rFonts w:eastAsia="Calibri"/>
                <w:sz w:val="24"/>
                <w:szCs w:val="24"/>
              </w:rPr>
            </w:pPr>
            <w:r w:rsidRPr="00BB13D9">
              <w:rPr>
                <w:rFonts w:eastAsia="Calibri"/>
                <w:sz w:val="24"/>
                <w:szCs w:val="24"/>
              </w:rPr>
              <w:t>90 mins</w:t>
            </w:r>
          </w:p>
        </w:tc>
        <w:tc>
          <w:tcPr>
            <w:tcW w:w="0" w:type="auto"/>
          </w:tcPr>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Must Have</w:t>
            </w:r>
          </w:p>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Good embedded review</w:t>
            </w:r>
          </w:p>
        </w:tc>
      </w:tr>
      <w:tr w:rsidR="00515BB5" w:rsidRPr="00BB13D9" w:rsidTr="00FD4D20">
        <w:trPr>
          <w:cantSplit/>
        </w:trPr>
        <w:tc>
          <w:tcPr>
            <w:tcW w:w="1843" w:type="pct"/>
          </w:tcPr>
          <w:p w:rsidR="00515BB5" w:rsidRPr="00BB13D9" w:rsidRDefault="000033B7" w:rsidP="000033B7">
            <w:pPr>
              <w:rPr>
                <w:rFonts w:eastAsia="Calibri"/>
                <w:sz w:val="24"/>
                <w:szCs w:val="24"/>
              </w:rPr>
            </w:pPr>
            <w:r>
              <w:rPr>
                <w:sz w:val="24"/>
                <w:szCs w:val="24"/>
              </w:rPr>
              <w:t>17</w:t>
            </w:r>
            <w:r w:rsidR="00BB13D9">
              <w:rPr>
                <w:sz w:val="24"/>
                <w:szCs w:val="24"/>
              </w:rPr>
              <w:t xml:space="preserve">.  </w:t>
            </w:r>
            <w:hyperlink w:anchor="Stacking" w:history="1">
              <w:r w:rsidR="00515BB5" w:rsidRPr="00BB13D9">
                <w:rPr>
                  <w:rStyle w:val="Hyperlink"/>
                  <w:rFonts w:eastAsia="Calibri"/>
                  <w:color w:val="auto"/>
                  <w:sz w:val="24"/>
                  <w:szCs w:val="24"/>
                  <w:u w:val="none"/>
                </w:rPr>
                <w:t>Stacking Cups</w:t>
              </w:r>
            </w:hyperlink>
          </w:p>
        </w:tc>
        <w:tc>
          <w:tcPr>
            <w:tcW w:w="0" w:type="auto"/>
          </w:tcPr>
          <w:p w:rsidR="00515BB5" w:rsidRPr="00BB13D9" w:rsidRDefault="00515BB5" w:rsidP="00515BB5">
            <w:pPr>
              <w:ind w:left="-41"/>
              <w:jc w:val="center"/>
              <w:rPr>
                <w:rFonts w:eastAsia="Calibri"/>
                <w:sz w:val="24"/>
                <w:szCs w:val="24"/>
              </w:rPr>
            </w:pPr>
            <w:r w:rsidRPr="00BB13D9">
              <w:rPr>
                <w:rFonts w:eastAsia="Calibri"/>
                <w:sz w:val="24"/>
                <w:szCs w:val="24"/>
              </w:rPr>
              <w:t>120 – 150 mins</w:t>
            </w:r>
          </w:p>
        </w:tc>
        <w:tc>
          <w:tcPr>
            <w:tcW w:w="0" w:type="auto"/>
          </w:tcPr>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Must Have</w:t>
            </w:r>
          </w:p>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Good 3-Act Task</w:t>
            </w:r>
          </w:p>
        </w:tc>
      </w:tr>
      <w:tr w:rsidR="00515BB5" w:rsidRPr="00BB13D9" w:rsidTr="00FD4D20">
        <w:trPr>
          <w:cantSplit/>
        </w:trPr>
        <w:tc>
          <w:tcPr>
            <w:tcW w:w="1843" w:type="pct"/>
          </w:tcPr>
          <w:p w:rsidR="00515BB5" w:rsidRPr="00BB13D9" w:rsidRDefault="000033B7" w:rsidP="000033B7">
            <w:pPr>
              <w:rPr>
                <w:rFonts w:eastAsia="Calibri"/>
                <w:sz w:val="24"/>
                <w:szCs w:val="24"/>
              </w:rPr>
            </w:pPr>
            <w:r>
              <w:rPr>
                <w:sz w:val="24"/>
                <w:szCs w:val="24"/>
              </w:rPr>
              <w:t>18</w:t>
            </w:r>
            <w:r w:rsidR="00BB13D9">
              <w:rPr>
                <w:sz w:val="24"/>
                <w:szCs w:val="24"/>
              </w:rPr>
              <w:t xml:space="preserve">.  </w:t>
            </w:r>
            <w:hyperlink w:anchor="Planning" w:history="1">
              <w:r w:rsidR="00515BB5" w:rsidRPr="00BB13D9">
                <w:rPr>
                  <w:rStyle w:val="Hyperlink"/>
                  <w:rFonts w:eastAsia="Calibri"/>
                  <w:color w:val="auto"/>
                  <w:sz w:val="24"/>
                  <w:szCs w:val="24"/>
                  <w:u w:val="none"/>
                </w:rPr>
                <w:t>Planning a Party</w:t>
              </w:r>
            </w:hyperlink>
          </w:p>
        </w:tc>
        <w:tc>
          <w:tcPr>
            <w:tcW w:w="0" w:type="auto"/>
          </w:tcPr>
          <w:p w:rsidR="00515BB5" w:rsidRPr="00BB13D9" w:rsidRDefault="00515BB5" w:rsidP="00515BB5">
            <w:pPr>
              <w:ind w:left="-41"/>
              <w:jc w:val="center"/>
              <w:rPr>
                <w:rFonts w:eastAsia="Calibri"/>
                <w:sz w:val="24"/>
                <w:szCs w:val="24"/>
              </w:rPr>
            </w:pPr>
            <w:r w:rsidRPr="00BB13D9">
              <w:rPr>
                <w:rFonts w:eastAsia="Calibri"/>
                <w:sz w:val="24"/>
                <w:szCs w:val="24"/>
              </w:rPr>
              <w:t>90 mins</w:t>
            </w:r>
          </w:p>
        </w:tc>
        <w:tc>
          <w:tcPr>
            <w:tcW w:w="0" w:type="auto"/>
          </w:tcPr>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Must Have</w:t>
            </w:r>
          </w:p>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Jumps into systems so may want to use Illustrative Check II to determine if students are ready</w:t>
            </w:r>
          </w:p>
        </w:tc>
      </w:tr>
      <w:tr w:rsidR="00515BB5" w:rsidRPr="00BB13D9" w:rsidTr="00FD4D20">
        <w:trPr>
          <w:cantSplit/>
        </w:trPr>
        <w:tc>
          <w:tcPr>
            <w:tcW w:w="1843" w:type="pct"/>
          </w:tcPr>
          <w:p w:rsidR="00515BB5" w:rsidRPr="00BB13D9" w:rsidRDefault="000033B7" w:rsidP="000033B7">
            <w:pPr>
              <w:rPr>
                <w:rFonts w:eastAsia="Calibri"/>
                <w:sz w:val="24"/>
                <w:szCs w:val="24"/>
              </w:rPr>
            </w:pPr>
            <w:r>
              <w:rPr>
                <w:sz w:val="24"/>
                <w:szCs w:val="24"/>
              </w:rPr>
              <w:t>19</w:t>
            </w:r>
            <w:r w:rsidR="00BB13D9">
              <w:rPr>
                <w:sz w:val="24"/>
                <w:szCs w:val="24"/>
              </w:rPr>
              <w:t xml:space="preserve">.  </w:t>
            </w:r>
            <w:hyperlink w:anchor="Field" w:history="1">
              <w:r w:rsidR="00515BB5" w:rsidRPr="00BB13D9">
                <w:rPr>
                  <w:rStyle w:val="Hyperlink"/>
                  <w:rFonts w:eastAsia="Calibri"/>
                  <w:color w:val="auto"/>
                  <w:sz w:val="24"/>
                  <w:szCs w:val="24"/>
                  <w:u w:val="none"/>
                </w:rPr>
                <w:t>Field Day</w:t>
              </w:r>
            </w:hyperlink>
          </w:p>
        </w:tc>
        <w:tc>
          <w:tcPr>
            <w:tcW w:w="0" w:type="auto"/>
          </w:tcPr>
          <w:p w:rsidR="00515BB5" w:rsidRPr="00BB13D9" w:rsidRDefault="00515BB5" w:rsidP="00515BB5">
            <w:pPr>
              <w:ind w:left="-41"/>
              <w:jc w:val="center"/>
              <w:rPr>
                <w:rFonts w:eastAsia="Calibri"/>
                <w:sz w:val="24"/>
                <w:szCs w:val="24"/>
              </w:rPr>
            </w:pPr>
            <w:r w:rsidRPr="00BB13D9">
              <w:rPr>
                <w:rFonts w:eastAsia="Calibri"/>
                <w:sz w:val="24"/>
                <w:szCs w:val="24"/>
              </w:rPr>
              <w:t>90 – 120 mins</w:t>
            </w:r>
          </w:p>
        </w:tc>
        <w:tc>
          <w:tcPr>
            <w:tcW w:w="0" w:type="auto"/>
          </w:tcPr>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Must Have</w:t>
            </w:r>
          </w:p>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Opener is fun</w:t>
            </w:r>
          </w:p>
        </w:tc>
      </w:tr>
      <w:tr w:rsidR="000033B7" w:rsidRPr="00BB13D9" w:rsidTr="00FD4D20">
        <w:trPr>
          <w:cantSplit/>
        </w:trPr>
        <w:tc>
          <w:tcPr>
            <w:tcW w:w="1843" w:type="pct"/>
          </w:tcPr>
          <w:p w:rsidR="000033B7" w:rsidRDefault="000033B7" w:rsidP="000033B7">
            <w:pPr>
              <w:spacing w:after="0"/>
              <w:rPr>
                <w:sz w:val="24"/>
                <w:szCs w:val="24"/>
              </w:rPr>
            </w:pPr>
            <w:r>
              <w:rPr>
                <w:sz w:val="24"/>
                <w:szCs w:val="24"/>
              </w:rPr>
              <w:t>20.  Quick Check II</w:t>
            </w:r>
          </w:p>
        </w:tc>
        <w:tc>
          <w:tcPr>
            <w:tcW w:w="0" w:type="auto"/>
          </w:tcPr>
          <w:p w:rsidR="000033B7" w:rsidRPr="00BB13D9" w:rsidRDefault="000033B7" w:rsidP="00515BB5">
            <w:pPr>
              <w:spacing w:after="0"/>
              <w:ind w:left="-41"/>
              <w:jc w:val="center"/>
              <w:rPr>
                <w:rFonts w:eastAsia="Calibri"/>
                <w:sz w:val="24"/>
                <w:szCs w:val="24"/>
              </w:rPr>
            </w:pPr>
            <w:r>
              <w:rPr>
                <w:rFonts w:eastAsia="Calibri"/>
                <w:sz w:val="24"/>
                <w:szCs w:val="24"/>
              </w:rPr>
              <w:t>n/a</w:t>
            </w:r>
          </w:p>
        </w:tc>
        <w:tc>
          <w:tcPr>
            <w:tcW w:w="0" w:type="auto"/>
          </w:tcPr>
          <w:p w:rsidR="000033B7" w:rsidRDefault="000033B7" w:rsidP="000033B7">
            <w:pPr>
              <w:autoSpaceDE w:val="0"/>
              <w:autoSpaceDN w:val="0"/>
              <w:adjustRightInd w:val="0"/>
              <w:ind w:left="149"/>
              <w:contextualSpacing/>
              <w:jc w:val="center"/>
              <w:rPr>
                <w:sz w:val="24"/>
                <w:szCs w:val="24"/>
              </w:rPr>
            </w:pPr>
            <w:r>
              <w:rPr>
                <w:sz w:val="24"/>
                <w:szCs w:val="24"/>
              </w:rPr>
              <w:t>Possibly Omit depending on mastery level of students</w:t>
            </w:r>
          </w:p>
          <w:p w:rsidR="000033B7" w:rsidRPr="00BB13D9" w:rsidRDefault="000033B7" w:rsidP="000033B7">
            <w:pPr>
              <w:autoSpaceDE w:val="0"/>
              <w:autoSpaceDN w:val="0"/>
              <w:adjustRightInd w:val="0"/>
              <w:spacing w:after="0"/>
              <w:ind w:left="149"/>
              <w:contextualSpacing/>
              <w:jc w:val="center"/>
              <w:rPr>
                <w:sz w:val="24"/>
                <w:szCs w:val="24"/>
              </w:rPr>
            </w:pPr>
            <w:r>
              <w:rPr>
                <w:sz w:val="24"/>
                <w:szCs w:val="24"/>
              </w:rPr>
              <w:t>Can be used for homework</w:t>
            </w:r>
          </w:p>
        </w:tc>
      </w:tr>
      <w:tr w:rsidR="00515BB5" w:rsidRPr="00BB13D9" w:rsidTr="00FD4D20">
        <w:trPr>
          <w:cantSplit/>
        </w:trPr>
        <w:tc>
          <w:tcPr>
            <w:tcW w:w="1843" w:type="pct"/>
          </w:tcPr>
          <w:p w:rsidR="00515BB5" w:rsidRPr="00BB13D9" w:rsidRDefault="000033B7" w:rsidP="000033B7">
            <w:pPr>
              <w:spacing w:after="0"/>
              <w:rPr>
                <w:sz w:val="24"/>
                <w:szCs w:val="24"/>
              </w:rPr>
            </w:pPr>
            <w:r>
              <w:rPr>
                <w:sz w:val="24"/>
                <w:szCs w:val="24"/>
              </w:rPr>
              <w:t>21</w:t>
            </w:r>
            <w:r w:rsidR="00BB13D9">
              <w:rPr>
                <w:sz w:val="24"/>
                <w:szCs w:val="24"/>
              </w:rPr>
              <w:t xml:space="preserve">.  </w:t>
            </w:r>
            <w:r>
              <w:rPr>
                <w:sz w:val="24"/>
                <w:szCs w:val="24"/>
              </w:rPr>
              <w:t>“</w:t>
            </w:r>
            <w:r w:rsidR="00515BB5" w:rsidRPr="00BB13D9">
              <w:rPr>
                <w:sz w:val="24"/>
                <w:szCs w:val="24"/>
              </w:rPr>
              <w:t>Illustrative</w:t>
            </w:r>
            <w:r>
              <w:rPr>
                <w:sz w:val="24"/>
                <w:szCs w:val="24"/>
              </w:rPr>
              <w:t>”</w:t>
            </w:r>
            <w:r w:rsidR="00515BB5" w:rsidRPr="00BB13D9">
              <w:rPr>
                <w:sz w:val="24"/>
                <w:szCs w:val="24"/>
              </w:rPr>
              <w:t xml:space="preserve"> Check II</w:t>
            </w:r>
          </w:p>
        </w:tc>
        <w:tc>
          <w:tcPr>
            <w:tcW w:w="0" w:type="auto"/>
          </w:tcPr>
          <w:p w:rsidR="00515BB5" w:rsidRPr="00BB13D9" w:rsidRDefault="00515BB5" w:rsidP="00515BB5">
            <w:pPr>
              <w:spacing w:after="0"/>
              <w:ind w:left="-41"/>
              <w:jc w:val="center"/>
              <w:rPr>
                <w:rFonts w:eastAsia="Calibri"/>
                <w:sz w:val="24"/>
                <w:szCs w:val="24"/>
              </w:rPr>
            </w:pPr>
            <w:r w:rsidRPr="00BB13D9">
              <w:rPr>
                <w:rFonts w:eastAsia="Calibri"/>
                <w:sz w:val="24"/>
                <w:szCs w:val="24"/>
              </w:rPr>
              <w:t>n/a</w:t>
            </w:r>
          </w:p>
        </w:tc>
        <w:tc>
          <w:tcPr>
            <w:tcW w:w="0" w:type="auto"/>
          </w:tcPr>
          <w:p w:rsidR="00515BB5" w:rsidRPr="00BB13D9" w:rsidRDefault="00515BB5" w:rsidP="00515BB5">
            <w:pPr>
              <w:autoSpaceDE w:val="0"/>
              <w:autoSpaceDN w:val="0"/>
              <w:adjustRightInd w:val="0"/>
              <w:spacing w:after="0"/>
              <w:ind w:left="149"/>
              <w:contextualSpacing/>
              <w:jc w:val="center"/>
              <w:rPr>
                <w:sz w:val="24"/>
                <w:szCs w:val="24"/>
              </w:rPr>
            </w:pPr>
            <w:r w:rsidRPr="00BB13D9">
              <w:rPr>
                <w:sz w:val="24"/>
                <w:szCs w:val="24"/>
              </w:rPr>
              <w:t>Use as needed throughout</w:t>
            </w:r>
          </w:p>
          <w:p w:rsidR="00515BB5" w:rsidRPr="00BB13D9" w:rsidRDefault="00515BB5" w:rsidP="000033B7">
            <w:pPr>
              <w:autoSpaceDE w:val="0"/>
              <w:autoSpaceDN w:val="0"/>
              <w:adjustRightInd w:val="0"/>
              <w:spacing w:after="0"/>
              <w:ind w:left="149"/>
              <w:contextualSpacing/>
              <w:rPr>
                <w:sz w:val="24"/>
                <w:szCs w:val="24"/>
              </w:rPr>
            </w:pPr>
          </w:p>
        </w:tc>
      </w:tr>
      <w:tr w:rsidR="00515BB5" w:rsidRPr="00BB13D9" w:rsidTr="00FD4D20">
        <w:trPr>
          <w:cantSplit/>
        </w:trPr>
        <w:tc>
          <w:tcPr>
            <w:tcW w:w="1843" w:type="pct"/>
          </w:tcPr>
          <w:p w:rsidR="00515BB5" w:rsidRPr="00BB13D9" w:rsidRDefault="000033B7" w:rsidP="000033B7">
            <w:pPr>
              <w:rPr>
                <w:rFonts w:eastAsia="Calibri"/>
                <w:sz w:val="24"/>
                <w:szCs w:val="24"/>
              </w:rPr>
            </w:pPr>
            <w:r>
              <w:rPr>
                <w:sz w:val="24"/>
                <w:szCs w:val="24"/>
              </w:rPr>
              <w:t>22</w:t>
            </w:r>
            <w:r w:rsidR="00BB13D9">
              <w:rPr>
                <w:sz w:val="24"/>
                <w:szCs w:val="24"/>
              </w:rPr>
              <w:t xml:space="preserve">.  </w:t>
            </w:r>
            <w:hyperlink w:anchor="Cheaper" w:history="1">
              <w:r w:rsidR="00515BB5" w:rsidRPr="00BB13D9">
                <w:rPr>
                  <w:rStyle w:val="Hyperlink"/>
                  <w:rFonts w:eastAsia="Calibri"/>
                  <w:color w:val="auto"/>
                  <w:sz w:val="24"/>
                  <w:szCs w:val="24"/>
                  <w:u w:val="none"/>
                </w:rPr>
                <w:t>Is it Cheaper to Pay Monthly or Annually?</w:t>
              </w:r>
            </w:hyperlink>
          </w:p>
        </w:tc>
        <w:tc>
          <w:tcPr>
            <w:tcW w:w="0" w:type="auto"/>
          </w:tcPr>
          <w:p w:rsidR="00515BB5" w:rsidRPr="00BB13D9" w:rsidRDefault="00515BB5" w:rsidP="00515BB5">
            <w:pPr>
              <w:ind w:left="-41"/>
              <w:jc w:val="center"/>
              <w:rPr>
                <w:rFonts w:eastAsia="Calibri"/>
                <w:sz w:val="24"/>
                <w:szCs w:val="24"/>
              </w:rPr>
            </w:pPr>
            <w:r w:rsidRPr="00BB13D9">
              <w:rPr>
                <w:rFonts w:eastAsia="Calibri"/>
                <w:sz w:val="24"/>
                <w:szCs w:val="24"/>
              </w:rPr>
              <w:t>120 – 150 mins</w:t>
            </w:r>
          </w:p>
        </w:tc>
        <w:tc>
          <w:tcPr>
            <w:tcW w:w="0" w:type="auto"/>
          </w:tcPr>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Must Have</w:t>
            </w:r>
          </w:p>
          <w:p w:rsidR="00515BB5" w:rsidRPr="00BB13D9" w:rsidRDefault="00515BB5" w:rsidP="00515BB5">
            <w:pPr>
              <w:autoSpaceDE w:val="0"/>
              <w:autoSpaceDN w:val="0"/>
              <w:adjustRightInd w:val="0"/>
              <w:ind w:left="149"/>
              <w:contextualSpacing/>
              <w:jc w:val="center"/>
              <w:rPr>
                <w:sz w:val="24"/>
                <w:szCs w:val="24"/>
              </w:rPr>
            </w:pPr>
            <w:r w:rsidRPr="00BB13D9">
              <w:rPr>
                <w:sz w:val="24"/>
                <w:szCs w:val="24"/>
              </w:rPr>
              <w:t>Good culminating task</w:t>
            </w:r>
          </w:p>
        </w:tc>
      </w:tr>
    </w:tbl>
    <w:p w:rsidR="00DB595C" w:rsidRPr="00FD4D20" w:rsidRDefault="00DB595C"/>
    <w:sectPr w:rsidR="00DB595C" w:rsidRPr="00FD4D20" w:rsidSect="00FD4D20">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A32" w:rsidRDefault="00355A32" w:rsidP="00B46F23">
      <w:pPr>
        <w:spacing w:after="0" w:line="240" w:lineRule="auto"/>
      </w:pPr>
      <w:r>
        <w:separator/>
      </w:r>
    </w:p>
  </w:endnote>
  <w:endnote w:type="continuationSeparator" w:id="0">
    <w:p w:rsidR="00355A32" w:rsidRDefault="00355A32" w:rsidP="00B46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F23" w:rsidRPr="00B46F23" w:rsidRDefault="00B46F23" w:rsidP="00B46F23">
    <w:pPr>
      <w:pStyle w:val="TableofContents"/>
      <w:spacing w:before="0" w:after="0"/>
      <w:jc w:val="center"/>
      <w:rPr>
        <w:b w:val="0"/>
        <w:sz w:val="20"/>
        <w:szCs w:val="20"/>
        <w:u w:val="none"/>
      </w:rPr>
    </w:pPr>
    <w:r w:rsidRPr="00B46F23">
      <w:rPr>
        <w:b w:val="0"/>
        <w:sz w:val="20"/>
        <w:szCs w:val="20"/>
        <w:u w:val="none"/>
      </w:rPr>
      <w:t>Adapted from an Analysis by Kathy Carpenter (kcarpenter@mwgareas.com)</w:t>
    </w:r>
  </w:p>
  <w:p w:rsidR="00B46F23" w:rsidRDefault="00B46F23">
    <w:pPr>
      <w:pStyle w:val="Footer"/>
    </w:pPr>
    <w:r>
      <w:t xml:space="preserve"> </w:t>
    </w:r>
  </w:p>
  <w:p w:rsidR="00B46F23" w:rsidRDefault="00B46F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A32" w:rsidRDefault="00355A32" w:rsidP="00B46F23">
      <w:pPr>
        <w:spacing w:after="0" w:line="240" w:lineRule="auto"/>
      </w:pPr>
      <w:r>
        <w:separator/>
      </w:r>
    </w:p>
  </w:footnote>
  <w:footnote w:type="continuationSeparator" w:id="0">
    <w:p w:rsidR="00355A32" w:rsidRDefault="00355A32" w:rsidP="00B46F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F23" w:rsidRPr="00B46F23" w:rsidRDefault="00B46F23" w:rsidP="00B46F23">
    <w:pPr>
      <w:jc w:val="center"/>
      <w:rPr>
        <w:rFonts w:ascii="Times New Roman" w:hAnsi="Times New Roman" w:cs="Times New Roman"/>
        <w:sz w:val="20"/>
        <w:szCs w:val="20"/>
      </w:rPr>
    </w:pPr>
    <w:r w:rsidRPr="00B46F23">
      <w:rPr>
        <w:rFonts w:ascii="Times New Roman" w:hAnsi="Times New Roman" w:cs="Times New Roman"/>
        <w:sz w:val="20"/>
        <w:szCs w:val="20"/>
      </w:rPr>
      <w:t>Disclaimer:  These are only guidelines and not meant to be prescriptive for every class.  The decision about usage of tasks as well as time frames remains at the professional judgement of the instructor.</w:t>
    </w:r>
  </w:p>
  <w:p w:rsidR="00B46F23" w:rsidRDefault="00B46F23">
    <w:pPr>
      <w:pStyle w:val="Header"/>
    </w:pPr>
  </w:p>
  <w:p w:rsidR="00B46F23" w:rsidRDefault="00B46F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D20"/>
    <w:rsid w:val="000033B7"/>
    <w:rsid w:val="001318B5"/>
    <w:rsid w:val="00264F02"/>
    <w:rsid w:val="00355A32"/>
    <w:rsid w:val="00515BB5"/>
    <w:rsid w:val="00B46F23"/>
    <w:rsid w:val="00BB13D9"/>
    <w:rsid w:val="00BC5FDF"/>
    <w:rsid w:val="00CA5D47"/>
    <w:rsid w:val="00DB595C"/>
    <w:rsid w:val="00E613D4"/>
    <w:rsid w:val="00FD4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F2DBA4-0580-425B-BD90-2D7577AB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D2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D4D20"/>
    <w:rPr>
      <w:color w:val="0000FF"/>
      <w:u w:val="single"/>
    </w:rPr>
  </w:style>
  <w:style w:type="table" w:styleId="TableGrid">
    <w:name w:val="Table Grid"/>
    <w:basedOn w:val="TableNormal"/>
    <w:uiPriority w:val="59"/>
    <w:rsid w:val="00FD4D2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ofContents">
    <w:name w:val="Table of Contents"/>
    <w:basedOn w:val="Normal"/>
    <w:qFormat/>
    <w:rsid w:val="00FD4D20"/>
    <w:pPr>
      <w:keepNext/>
      <w:spacing w:before="240" w:after="60" w:line="240" w:lineRule="auto"/>
      <w:outlineLvl w:val="0"/>
    </w:pPr>
    <w:rPr>
      <w:rFonts w:ascii="Times New Roman" w:eastAsia="Calibri" w:hAnsi="Times New Roman" w:cs="Arial"/>
      <w:b/>
      <w:bCs/>
      <w:kern w:val="32"/>
      <w:sz w:val="28"/>
      <w:szCs w:val="32"/>
      <w:u w:val="single"/>
    </w:rPr>
  </w:style>
  <w:style w:type="paragraph" w:styleId="Header">
    <w:name w:val="header"/>
    <w:basedOn w:val="Normal"/>
    <w:link w:val="HeaderChar"/>
    <w:uiPriority w:val="99"/>
    <w:unhideWhenUsed/>
    <w:rsid w:val="00B46F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F23"/>
  </w:style>
  <w:style w:type="paragraph" w:styleId="Footer">
    <w:name w:val="footer"/>
    <w:basedOn w:val="Normal"/>
    <w:link w:val="FooterChar"/>
    <w:uiPriority w:val="99"/>
    <w:unhideWhenUsed/>
    <w:rsid w:val="00B46F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83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 Sellers</dc:creator>
  <cp:keywords/>
  <dc:description/>
  <cp:lastModifiedBy>Gin Sellers</cp:lastModifiedBy>
  <cp:revision>2</cp:revision>
  <dcterms:created xsi:type="dcterms:W3CDTF">2016-05-25T19:54:00Z</dcterms:created>
  <dcterms:modified xsi:type="dcterms:W3CDTF">2016-05-25T19:54:00Z</dcterms:modified>
</cp:coreProperties>
</file>